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5" w:rsidRPr="00A527A5" w:rsidRDefault="009B5FB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B5FB6">
        <w:rPr>
          <w:rFonts w:ascii="Arial" w:hAnsi="Arial" w:cs="Arial"/>
          <w:bCs/>
          <w:spacing w:val="-3"/>
          <w:sz w:val="22"/>
          <w:szCs w:val="22"/>
        </w:rPr>
        <w:t xml:space="preserve">In March 2008, </w:t>
      </w:r>
      <w:r>
        <w:rPr>
          <w:rFonts w:ascii="Arial" w:hAnsi="Arial" w:cs="Arial"/>
          <w:bCs/>
          <w:spacing w:val="-3"/>
          <w:sz w:val="22"/>
          <w:szCs w:val="22"/>
        </w:rPr>
        <w:t>the Premier</w:t>
      </w:r>
      <w:r w:rsidRPr="009B5FB6">
        <w:rPr>
          <w:rFonts w:ascii="Arial" w:hAnsi="Arial" w:cs="Arial"/>
          <w:bCs/>
          <w:spacing w:val="-3"/>
          <w:sz w:val="22"/>
          <w:szCs w:val="22"/>
        </w:rPr>
        <w:t xml:space="preserve"> announced a major public sector reform program, including the review of Queensland Government boards, committees and statutory authorities.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9B5FB6">
        <w:rPr>
          <w:rFonts w:ascii="Arial" w:hAnsi="Arial" w:cs="Arial"/>
          <w:bCs/>
          <w:spacing w:val="-3"/>
          <w:sz w:val="22"/>
          <w:szCs w:val="22"/>
        </w:rPr>
        <w:t>he aim of the review is to reduce burea</w:t>
      </w:r>
      <w:r>
        <w:rPr>
          <w:rFonts w:ascii="Arial" w:hAnsi="Arial" w:cs="Arial"/>
          <w:bCs/>
          <w:spacing w:val="-3"/>
          <w:sz w:val="22"/>
          <w:szCs w:val="22"/>
        </w:rPr>
        <w:t>ucracy and unnecessary red tape,</w:t>
      </w:r>
      <w:r w:rsidRPr="009B5FB6">
        <w:rPr>
          <w:rFonts w:ascii="Arial" w:hAnsi="Arial" w:cs="Arial"/>
          <w:bCs/>
          <w:spacing w:val="-3"/>
          <w:sz w:val="22"/>
          <w:szCs w:val="22"/>
        </w:rPr>
        <w:t xml:space="preserve"> improve the overall efficiency of government bodies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9B5FB6">
        <w:rPr>
          <w:rFonts w:ascii="Arial" w:hAnsi="Arial" w:cs="Arial"/>
          <w:bCs/>
          <w:spacing w:val="-3"/>
          <w:sz w:val="22"/>
          <w:szCs w:val="22"/>
        </w:rPr>
        <w:t xml:space="preserve"> and maintain the integrity and security of necessary regulatory functions</w:t>
      </w:r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B5FB6" w:rsidRPr="009B5FB6" w:rsidRDefault="009B5FB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5FB6">
        <w:rPr>
          <w:rFonts w:ascii="Arial" w:hAnsi="Arial" w:cs="Arial"/>
          <w:sz w:val="22"/>
          <w:szCs w:val="22"/>
        </w:rPr>
        <w:t>The review is being delivered in two stages</w:t>
      </w:r>
      <w:r>
        <w:rPr>
          <w:rFonts w:ascii="Arial" w:hAnsi="Arial" w:cs="Arial"/>
          <w:sz w:val="22"/>
          <w:szCs w:val="22"/>
        </w:rPr>
        <w:t>:</w:t>
      </w:r>
      <w:r w:rsidRPr="009B5FB6">
        <w:rPr>
          <w:rFonts w:ascii="Arial" w:hAnsi="Arial" w:cs="Arial"/>
          <w:sz w:val="22"/>
          <w:szCs w:val="22"/>
        </w:rPr>
        <w:t xml:space="preserve"> Part A to consider the current framework of government bodies and recommend a governance decision-making model for improving the relevance, efficiency and effectiveness of the roles and functions currently</w:t>
      </w:r>
      <w:r>
        <w:rPr>
          <w:rFonts w:ascii="Arial" w:hAnsi="Arial" w:cs="Arial"/>
          <w:sz w:val="22"/>
          <w:szCs w:val="22"/>
        </w:rPr>
        <w:t xml:space="preserve"> performed by government bodies; and</w:t>
      </w:r>
      <w:r w:rsidRPr="009B5FB6">
        <w:rPr>
          <w:rFonts w:ascii="Arial" w:hAnsi="Arial" w:cs="Arial"/>
          <w:sz w:val="22"/>
          <w:szCs w:val="22"/>
        </w:rPr>
        <w:t xml:space="preserve"> Part B to assess each body in the review</w:t>
      </w:r>
      <w:r>
        <w:rPr>
          <w:rFonts w:ascii="Arial" w:hAnsi="Arial" w:cs="Arial"/>
          <w:sz w:val="22"/>
          <w:szCs w:val="22"/>
        </w:rPr>
        <w:t>.</w:t>
      </w:r>
    </w:p>
    <w:p w:rsidR="009B5FB6" w:rsidRPr="009B5FB6" w:rsidRDefault="009B5FB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5FB6">
        <w:rPr>
          <w:rFonts w:ascii="Arial" w:hAnsi="Arial" w:cs="Arial"/>
          <w:sz w:val="22"/>
          <w:szCs w:val="22"/>
        </w:rPr>
        <w:t xml:space="preserve">The Part A Report, </w:t>
      </w:r>
      <w:r w:rsidRPr="009B5FB6">
        <w:rPr>
          <w:rFonts w:ascii="Arial" w:hAnsi="Arial" w:cs="Arial"/>
          <w:i/>
          <w:sz w:val="22"/>
          <w:szCs w:val="22"/>
        </w:rPr>
        <w:t xml:space="preserve">A Public Interest Map: An Independent Review of </w:t>
      </w:r>
      <w:smartTag w:uri="urn:schemas-microsoft-com:office:smarttags" w:element="place">
        <w:smartTag w:uri="urn:schemas-microsoft-com:office:smarttags" w:element="State">
          <w:r w:rsidRPr="009B5FB6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9B5FB6">
        <w:rPr>
          <w:rFonts w:ascii="Arial" w:hAnsi="Arial" w:cs="Arial"/>
          <w:i/>
          <w:sz w:val="22"/>
          <w:szCs w:val="22"/>
        </w:rPr>
        <w:t xml:space="preserve"> Government Boards, Committees and Statutory Authorities</w:t>
      </w:r>
      <w:r w:rsidRPr="009B5FB6">
        <w:rPr>
          <w:rFonts w:ascii="Arial" w:hAnsi="Arial" w:cs="Arial"/>
          <w:sz w:val="22"/>
          <w:szCs w:val="22"/>
        </w:rPr>
        <w:t>, provides a framework for the establishment of government bodies</w:t>
      </w:r>
      <w:r>
        <w:rPr>
          <w:rFonts w:ascii="Arial" w:hAnsi="Arial" w:cs="Arial"/>
          <w:sz w:val="22"/>
          <w:szCs w:val="22"/>
        </w:rPr>
        <w:t>.</w:t>
      </w:r>
      <w:r w:rsidRPr="009B5FB6">
        <w:rPr>
          <w:rFonts w:ascii="Arial" w:hAnsi="Arial" w:cs="Arial"/>
          <w:sz w:val="22"/>
          <w:szCs w:val="22"/>
        </w:rPr>
        <w:t xml:space="preserve"> It does not make any recommendations on individual bodies</w:t>
      </w:r>
      <w:r>
        <w:rPr>
          <w:rFonts w:ascii="Arial" w:hAnsi="Arial" w:cs="Arial"/>
          <w:sz w:val="22"/>
          <w:szCs w:val="22"/>
        </w:rPr>
        <w:t>.</w:t>
      </w:r>
    </w:p>
    <w:p w:rsidR="00CE6FBA" w:rsidRPr="00CE6FBA" w:rsidRDefault="009B5FB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5FB6">
        <w:rPr>
          <w:rFonts w:ascii="Arial" w:hAnsi="Arial" w:cs="Arial"/>
          <w:sz w:val="22"/>
          <w:szCs w:val="22"/>
        </w:rPr>
        <w:t xml:space="preserve">The report </w:t>
      </w:r>
      <w:r>
        <w:rPr>
          <w:rFonts w:ascii="Arial" w:hAnsi="Arial" w:cs="Arial"/>
          <w:sz w:val="22"/>
          <w:szCs w:val="22"/>
        </w:rPr>
        <w:t>will be</w:t>
      </w:r>
      <w:r w:rsidRPr="009B5FB6">
        <w:rPr>
          <w:rFonts w:ascii="Arial" w:hAnsi="Arial" w:cs="Arial"/>
          <w:sz w:val="22"/>
          <w:szCs w:val="22"/>
        </w:rPr>
        <w:t xml:space="preserve"> released on 1 December 2008 for public consultation on the recommended governance structure as well as on various matters addressed in the Report and </w:t>
      </w:r>
      <w:r>
        <w:rPr>
          <w:rFonts w:ascii="Arial" w:hAnsi="Arial" w:cs="Arial"/>
          <w:sz w:val="22"/>
          <w:szCs w:val="22"/>
        </w:rPr>
        <w:t xml:space="preserve">consultation </w:t>
      </w:r>
      <w:r w:rsidRPr="009B5FB6">
        <w:rPr>
          <w:rFonts w:ascii="Arial" w:hAnsi="Arial" w:cs="Arial"/>
          <w:sz w:val="22"/>
          <w:szCs w:val="22"/>
        </w:rPr>
        <w:t>will close on 16 January 2009</w:t>
      </w:r>
      <w:r>
        <w:rPr>
          <w:rFonts w:ascii="Arial" w:hAnsi="Arial" w:cs="Arial"/>
          <w:sz w:val="22"/>
          <w:szCs w:val="22"/>
        </w:rPr>
        <w:t>.</w:t>
      </w:r>
    </w:p>
    <w:p w:rsidR="009B5FB6" w:rsidRPr="009B5FB6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9B5FB6" w:rsidRPr="009B5FB6">
        <w:rPr>
          <w:rFonts w:ascii="Arial" w:hAnsi="Arial" w:cs="Arial"/>
          <w:sz w:val="22"/>
          <w:szCs w:val="22"/>
        </w:rPr>
        <w:t xml:space="preserve">the Part A Report </w:t>
      </w:r>
      <w:r w:rsidR="009B5FB6" w:rsidRPr="009B5FB6">
        <w:rPr>
          <w:rFonts w:ascii="Arial" w:hAnsi="Arial" w:cs="Arial"/>
          <w:i/>
          <w:iCs/>
          <w:sz w:val="22"/>
          <w:szCs w:val="22"/>
        </w:rPr>
        <w:t xml:space="preserve">A Public Interest Map: An Independent Review of </w:t>
      </w:r>
      <w:smartTag w:uri="urn:schemas-microsoft-com:office:smarttags" w:element="place">
        <w:smartTag w:uri="urn:schemas-microsoft-com:office:smarttags" w:element="State">
          <w:r w:rsidR="009B5FB6" w:rsidRPr="009B5FB6">
            <w:rPr>
              <w:rFonts w:ascii="Arial" w:hAnsi="Arial" w:cs="Arial"/>
              <w:i/>
              <w:iCs/>
              <w:sz w:val="22"/>
              <w:szCs w:val="22"/>
            </w:rPr>
            <w:t>Queensland</w:t>
          </w:r>
        </w:smartTag>
      </w:smartTag>
      <w:r w:rsidR="009B5FB6" w:rsidRPr="009B5FB6">
        <w:rPr>
          <w:rFonts w:ascii="Arial" w:hAnsi="Arial" w:cs="Arial"/>
          <w:i/>
          <w:iCs/>
          <w:sz w:val="22"/>
          <w:szCs w:val="22"/>
        </w:rPr>
        <w:t xml:space="preserve"> Government Boards, Committees and Statutory Authoritie</w:t>
      </w:r>
      <w:r w:rsidR="009B5FB6">
        <w:rPr>
          <w:rFonts w:ascii="Arial" w:hAnsi="Arial" w:cs="Arial"/>
          <w:i/>
          <w:iCs/>
          <w:sz w:val="22"/>
          <w:szCs w:val="22"/>
        </w:rPr>
        <w:t>s.</w:t>
      </w:r>
    </w:p>
    <w:p w:rsidR="00CE6FBA" w:rsidRPr="00CE6FBA" w:rsidRDefault="009B5FB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9B5FB6">
        <w:rPr>
          <w:rFonts w:ascii="Arial" w:hAnsi="Arial" w:cs="Arial"/>
          <w:sz w:val="22"/>
          <w:szCs w:val="22"/>
        </w:rPr>
        <w:t xml:space="preserve">the Public Release of this report by the Independent Reviewers from </w:t>
      </w:r>
      <w:r>
        <w:rPr>
          <w:rFonts w:ascii="Arial" w:hAnsi="Arial" w:cs="Arial"/>
          <w:sz w:val="22"/>
          <w:szCs w:val="22"/>
        </w:rPr>
        <w:t>1 </w:t>
      </w:r>
      <w:r w:rsidRPr="009B5FB6">
        <w:rPr>
          <w:rFonts w:ascii="Arial" w:hAnsi="Arial" w:cs="Arial"/>
          <w:sz w:val="22"/>
          <w:szCs w:val="22"/>
        </w:rPr>
        <w:t>December 2008 to 16 January 2009 seeking feedback on the proposals in the Report</w:t>
      </w:r>
      <w:r w:rsidR="00CE6FBA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B5FB6" w:rsidRDefault="00693088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B5FB6" w:rsidRPr="003322CD">
          <w:rPr>
            <w:rStyle w:val="Hyperlink"/>
            <w:rFonts w:ascii="Arial" w:hAnsi="Arial" w:cs="Arial"/>
            <w:sz w:val="22"/>
            <w:szCs w:val="22"/>
          </w:rPr>
          <w:t>A Public Interest Map: An Independent Review of Queensland Government Boards, Committees and Statutory Authorities: Part A Report</w:t>
        </w:r>
      </w:hyperlink>
      <w:r w:rsidR="009B5FB6">
        <w:rPr>
          <w:rFonts w:ascii="Arial" w:hAnsi="Arial" w:cs="Arial"/>
          <w:sz w:val="22"/>
          <w:szCs w:val="22"/>
        </w:rPr>
        <w:t xml:space="preserve"> </w:t>
      </w:r>
    </w:p>
    <w:sectPr w:rsidR="009B5FB6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8D" w:rsidRDefault="00D1488D">
      <w:r>
        <w:separator/>
      </w:r>
    </w:p>
  </w:endnote>
  <w:endnote w:type="continuationSeparator" w:id="0">
    <w:p w:rsidR="00D1488D" w:rsidRDefault="00D1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1141E1" w:rsidRDefault="00796B3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8D" w:rsidRDefault="00D1488D">
      <w:r>
        <w:separator/>
      </w:r>
    </w:p>
  </w:footnote>
  <w:footnote w:type="continuationSeparator" w:id="0">
    <w:p w:rsidR="00D1488D" w:rsidRDefault="00D1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0400F9" w:rsidRDefault="004235AF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B3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B5FB6">
      <w:rPr>
        <w:rFonts w:ascii="Arial" w:hAnsi="Arial" w:cs="Arial"/>
        <w:b/>
        <w:sz w:val="22"/>
        <w:szCs w:val="22"/>
        <w:u w:val="single"/>
      </w:rPr>
      <w:t>December 2008</w:t>
    </w:r>
  </w:p>
  <w:p w:rsidR="00796B3E" w:rsidRDefault="009B5FB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B5FB6">
      <w:rPr>
        <w:rFonts w:ascii="Arial" w:hAnsi="Arial" w:cs="Arial"/>
        <w:b/>
        <w:i/>
        <w:sz w:val="22"/>
        <w:szCs w:val="22"/>
        <w:u w:val="single"/>
      </w:rPr>
      <w:t xml:space="preserve">A Public Interest Map: An Independent Review of </w:t>
    </w:r>
    <w:smartTag w:uri="urn:schemas-microsoft-com:office:smarttags" w:element="State">
      <w:smartTag w:uri="urn:schemas-microsoft-com:office:smarttags" w:element="place">
        <w:r w:rsidRPr="009B5FB6">
          <w:rPr>
            <w:rFonts w:ascii="Arial" w:hAnsi="Arial" w:cs="Arial"/>
            <w:b/>
            <w:i/>
            <w:sz w:val="22"/>
            <w:szCs w:val="22"/>
            <w:u w:val="single"/>
          </w:rPr>
          <w:t>Queensland</w:t>
        </w:r>
      </w:smartTag>
    </w:smartTag>
    <w:r w:rsidRPr="009B5FB6">
      <w:rPr>
        <w:rFonts w:ascii="Arial" w:hAnsi="Arial" w:cs="Arial"/>
        <w:b/>
        <w:i/>
        <w:sz w:val="22"/>
        <w:szCs w:val="22"/>
        <w:u w:val="single"/>
      </w:rPr>
      <w:t xml:space="preserve"> Government Boards, Committees and Statutory Authorities</w:t>
    </w:r>
  </w:p>
  <w:p w:rsidR="00796B3E" w:rsidRDefault="009B5FB6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B5FB6"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State">
      <w:smartTag w:uri="urn:schemas-microsoft-com:office:smarttags" w:element="place">
        <w:r w:rsidRPr="009B5FB6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796B3E" w:rsidRPr="00F10DF9" w:rsidRDefault="00796B3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67B9"/>
    <w:rsid w:val="00066842"/>
    <w:rsid w:val="00075A36"/>
    <w:rsid w:val="000A3401"/>
    <w:rsid w:val="000B545C"/>
    <w:rsid w:val="000E047C"/>
    <w:rsid w:val="000E5BFA"/>
    <w:rsid w:val="001141E1"/>
    <w:rsid w:val="00133013"/>
    <w:rsid w:val="00133A34"/>
    <w:rsid w:val="00160524"/>
    <w:rsid w:val="001C6A6D"/>
    <w:rsid w:val="00204791"/>
    <w:rsid w:val="00227466"/>
    <w:rsid w:val="00252861"/>
    <w:rsid w:val="00254E35"/>
    <w:rsid w:val="0028053C"/>
    <w:rsid w:val="00290214"/>
    <w:rsid w:val="002E4BEE"/>
    <w:rsid w:val="002F57E4"/>
    <w:rsid w:val="002F5DCC"/>
    <w:rsid w:val="00314FEB"/>
    <w:rsid w:val="0032048B"/>
    <w:rsid w:val="003322CD"/>
    <w:rsid w:val="00343F75"/>
    <w:rsid w:val="00346156"/>
    <w:rsid w:val="00382380"/>
    <w:rsid w:val="0038738A"/>
    <w:rsid w:val="003A269C"/>
    <w:rsid w:val="003A2E0F"/>
    <w:rsid w:val="003A7283"/>
    <w:rsid w:val="003A7587"/>
    <w:rsid w:val="003C3732"/>
    <w:rsid w:val="004235AF"/>
    <w:rsid w:val="004311DA"/>
    <w:rsid w:val="00431355"/>
    <w:rsid w:val="00432823"/>
    <w:rsid w:val="00435BE5"/>
    <w:rsid w:val="0048019C"/>
    <w:rsid w:val="00486A99"/>
    <w:rsid w:val="004E55A1"/>
    <w:rsid w:val="004E6C38"/>
    <w:rsid w:val="0050703D"/>
    <w:rsid w:val="005332FD"/>
    <w:rsid w:val="00547DA1"/>
    <w:rsid w:val="00562AE4"/>
    <w:rsid w:val="0056401D"/>
    <w:rsid w:val="00594BA9"/>
    <w:rsid w:val="005B1D9B"/>
    <w:rsid w:val="005C07D1"/>
    <w:rsid w:val="005C224F"/>
    <w:rsid w:val="006100CC"/>
    <w:rsid w:val="00644076"/>
    <w:rsid w:val="006631CF"/>
    <w:rsid w:val="00682036"/>
    <w:rsid w:val="00693088"/>
    <w:rsid w:val="006B3B54"/>
    <w:rsid w:val="006C45B4"/>
    <w:rsid w:val="006D0869"/>
    <w:rsid w:val="006E6713"/>
    <w:rsid w:val="006F5E3E"/>
    <w:rsid w:val="007060D7"/>
    <w:rsid w:val="00710AAE"/>
    <w:rsid w:val="0072088B"/>
    <w:rsid w:val="00726F36"/>
    <w:rsid w:val="00742B8E"/>
    <w:rsid w:val="00796B3E"/>
    <w:rsid w:val="007A25F4"/>
    <w:rsid w:val="007A6599"/>
    <w:rsid w:val="007D3B9D"/>
    <w:rsid w:val="007F52D6"/>
    <w:rsid w:val="0082040E"/>
    <w:rsid w:val="00845D3E"/>
    <w:rsid w:val="008A5F1B"/>
    <w:rsid w:val="008B7E17"/>
    <w:rsid w:val="008C3732"/>
    <w:rsid w:val="008F44CD"/>
    <w:rsid w:val="00905FC5"/>
    <w:rsid w:val="00922A5B"/>
    <w:rsid w:val="00974668"/>
    <w:rsid w:val="009B5FB6"/>
    <w:rsid w:val="009D0C12"/>
    <w:rsid w:val="009D0F60"/>
    <w:rsid w:val="009D7CCB"/>
    <w:rsid w:val="009E6E53"/>
    <w:rsid w:val="009F5476"/>
    <w:rsid w:val="00A079FB"/>
    <w:rsid w:val="00A20C0E"/>
    <w:rsid w:val="00A30F55"/>
    <w:rsid w:val="00A354FF"/>
    <w:rsid w:val="00A35DC4"/>
    <w:rsid w:val="00A527A5"/>
    <w:rsid w:val="00A64C9A"/>
    <w:rsid w:val="00AA128C"/>
    <w:rsid w:val="00AA393B"/>
    <w:rsid w:val="00AB6637"/>
    <w:rsid w:val="00AD71E5"/>
    <w:rsid w:val="00AE1995"/>
    <w:rsid w:val="00B40BDF"/>
    <w:rsid w:val="00C06C47"/>
    <w:rsid w:val="00C07656"/>
    <w:rsid w:val="00C805EC"/>
    <w:rsid w:val="00C85B71"/>
    <w:rsid w:val="00CE6FBA"/>
    <w:rsid w:val="00D06AE0"/>
    <w:rsid w:val="00D1488D"/>
    <w:rsid w:val="00D3603F"/>
    <w:rsid w:val="00D54601"/>
    <w:rsid w:val="00D84933"/>
    <w:rsid w:val="00D86388"/>
    <w:rsid w:val="00DD3CD5"/>
    <w:rsid w:val="00DD497C"/>
    <w:rsid w:val="00DF4650"/>
    <w:rsid w:val="00E41467"/>
    <w:rsid w:val="00E433A7"/>
    <w:rsid w:val="00E463C2"/>
    <w:rsid w:val="00E6227B"/>
    <w:rsid w:val="00EA00BF"/>
    <w:rsid w:val="00ED17CD"/>
    <w:rsid w:val="00EE4BD3"/>
    <w:rsid w:val="00EE70A1"/>
    <w:rsid w:val="00F10DF9"/>
    <w:rsid w:val="00F330EE"/>
    <w:rsid w:val="00F744A6"/>
    <w:rsid w:val="00F756F8"/>
    <w:rsid w:val="00F812D3"/>
    <w:rsid w:val="00FB54A6"/>
    <w:rsid w:val="00FD1AA3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332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art%20A%20Report%20Independent%20Review%20of%20Govt%20bodies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1396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1641</CharactersWithSpaces>
  <SharedDoc>false</SharedDoc>
  <HyperlinkBase>https://www.cabinet.qld.gov.au/documents/2008/Dec/Boards Review/</HyperlinkBase>
  <HLinks>
    <vt:vector size="6" baseType="variant"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Attachments/Part A Report Independent Review of Govt bodies%5b1%5d.pdf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2017-10-24T07:43:00Z</dcterms:created>
  <dcterms:modified xsi:type="dcterms:W3CDTF">2018-03-06T00:51:00Z</dcterms:modified>
  <cp:category>Significant_Appointments</cp:category>
</cp:coreProperties>
</file>